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hyperlink r:id="rId5">
        <w:r w:rsidDel="00000000" w:rsidR="00000000" w:rsidRPr="00000000">
          <w:rPr>
            <w:color w:val="1155cc"/>
            <w:u w:val="single"/>
            <w:rtl w:val="0"/>
          </w:rPr>
          <w:t xml:space="preserve">www.facebook.com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www.goo.gl/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www.apple.com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441.8181818181818" w:lineRule="auto"/>
        <w:contextualSpacing w:val="0"/>
      </w:pPr>
      <w:r w:rsidDel="00000000" w:rsidR="00000000" w:rsidRPr="00000000">
        <w:rPr>
          <w:sz w:val="27"/>
          <w:szCs w:val="27"/>
          <w:rtl w:val="0"/>
        </w:rPr>
        <w:t xml:space="preserve">Some customers have postponed purchases over the last few months, but Abu Dhabi -- capital of the United Arab Emirates -- is still home to the luxury automaker's busiest dealership in the world, Rolls-Royce CEO Torsten Muller-Otvos told CNNMoney.</w:t>
      </w:r>
    </w:p>
    <w:p w:rsidR="00000000" w:rsidDel="00000000" w:rsidP="00000000" w:rsidRDefault="00000000" w:rsidRPr="00000000">
      <w:pPr>
        <w:spacing w:line="441.8181818181818" w:lineRule="auto"/>
        <w:contextualSpacing w:val="0"/>
      </w:pPr>
      <w:r w:rsidDel="00000000" w:rsidR="00000000" w:rsidRPr="00000000">
        <w:rPr>
          <w:sz w:val="27"/>
          <w:szCs w:val="27"/>
          <w:rtl w:val="0"/>
        </w:rPr>
        <w:t xml:space="preserve">And he believes the boom that made the Middle East the company's second most important market will continue.</w:t>
      </w:r>
    </w:p>
    <w:p w:rsidR="00000000" w:rsidDel="00000000" w:rsidP="00000000" w:rsidRDefault="00000000" w:rsidRPr="00000000">
      <w:pPr>
        <w:spacing w:line="441.8181818181818" w:lineRule="auto"/>
        <w:contextualSpacing w:val="0"/>
      </w:pPr>
      <w:r w:rsidDel="00000000" w:rsidR="00000000" w:rsidRPr="00000000">
        <w:rPr>
          <w:sz w:val="27"/>
          <w:szCs w:val="27"/>
          <w:rtl w:val="0"/>
        </w:rPr>
        <w:t xml:space="preserve">"The market is a little more challenging but I think the mid and long term perspectives for this area are stunning," Muller-Otvos said. "Five or six years ago, nobody I've met here would have ever thought that the Middle East would be the second largest region after the United States."</w:t>
      </w:r>
    </w:p>
    <w:p w:rsidR="00000000" w:rsidDel="00000000" w:rsidP="00000000" w:rsidRDefault="00000000" w:rsidRPr="00000000">
      <w:pPr>
        <w:spacing w:line="441.8181818181818" w:lineRule="auto"/>
        <w:contextualSpacing w:val="0"/>
      </w:pPr>
      <w:r w:rsidDel="00000000" w:rsidR="00000000" w:rsidRPr="00000000">
        <w:rPr>
          <w:sz w:val="27"/>
          <w:szCs w:val="27"/>
          <w:rtl w:val="0"/>
        </w:rPr>
        <w:t xml:space="preserve">The Middle East now accounts for about a quarter of global Rolls-Royce sales.</w:t>
      </w:r>
    </w:p>
    <w:p w:rsidR="00000000" w:rsidDel="00000000" w:rsidP="00000000" w:rsidRDefault="00000000" w:rsidRPr="00000000">
      <w:pPr>
        <w:spacing w:line="441.8181818181818" w:lineRule="auto"/>
        <w:contextualSpacing w:val="0"/>
      </w:pPr>
      <w:r w:rsidDel="00000000" w:rsidR="00000000" w:rsidRPr="00000000">
        <w:rPr>
          <w:sz w:val="27"/>
          <w:szCs w:val="27"/>
          <w:rtl w:val="0"/>
        </w:rPr>
        <w:t xml:space="preserve">Many economies in the region, particularly those in the Gulf, rely heavily on oil revenue and a sharp drop in oil prices has sent shock waves across the region. Generous fuel and food subsidies have been slashed, new taxes introduced and social benefits axed.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://www.facebook.com" TargetMode="External"/><Relationship Id="rId6" Type="http://schemas.openxmlformats.org/officeDocument/2006/relationships/hyperlink" Target="http://www.apple.com" TargetMode="External"/></Relationships>
</file>